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Raccord rapide M24/125 antivandalisme</w:t>
      </w:r>
    </w:p>
    <w:p>
      <w:pPr/>
      <w:r>
        <w:rPr>
          <w:rFonts w:ascii="Calibri" w:hAnsi="Calibri" w:eastAsia="Calibri" w:cs="Calibri"/>
          <w:sz w:val="22"/>
          <w:szCs w:val="22"/>
        </w:rPr>
        <w:t xml:space="preserve">pour douche murale ou colonne de douche</w:t>
      </w:r>
    </w:p>
    <w:p>
      <w:pPr/>
      <w:r>
        <w:rPr>
          <w:rFonts w:ascii="Calibri" w:hAnsi="Calibri" w:eastAsia="Calibri" w:cs="Calibri"/>
          <w:sz w:val="22"/>
          <w:szCs w:val="22"/>
        </w:rPr>
        <w:t xml:space="preserve"/>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AT821125</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Raccord rapide M24/125 pour douche murale fixe ou colonne de douche.
</w:t>
      </w:r>
    </w:p>
    <w:p>
      <w:pPr>
        <w:spacing w:line="288" w:lineRule="auto"/>
      </w:pPr>
      <w:r>
        <w:rPr>
          <w:rFonts w:ascii="Calibri" w:hAnsi="Calibri" w:eastAsia="Calibri" w:cs="Calibri"/>
          <w:sz w:val="22"/>
          <w:szCs w:val="22"/>
        </w:rPr>
        <w:t xml:space="preserve">Installation rapide et aisée du dispositif de filtration sur une douche murale ou une colonne de douche type DELABIE (SPORTING, SECURITHERM...). Pour montage sur une colonne de douche type PRESTO (DL400...), prévoir l'ajout d'un adaptateur (réf.AT03017).
</w:t>
      </w:r>
    </w:p>
    <w:p>
      <w:pPr>
        <w:spacing w:line="288" w:lineRule="auto"/>
      </w:pPr>
      <w:r>
        <w:rPr>
          <w:rFonts w:ascii="Calibri" w:hAnsi="Calibri" w:eastAsia="Calibri" w:cs="Calibri"/>
          <w:sz w:val="22"/>
          <w:szCs w:val="22"/>
        </w:rPr>
        <w:t xml:space="preserve">Version antivandalisme : raccord inviolable pour éviter tout vandalisme, utilisation ou démontage du filtre non autorisé.</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20.12174405436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2025-07-15T14:15:44+02:00</dcterms:created>
  <dcterms:modified xsi:type="dcterms:W3CDTF">2025-07-15T14:15:44+02:00</dcterms:modified>
</cp:coreProperties>
</file>

<file path=docProps/custom.xml><?xml version="1.0" encoding="utf-8"?>
<Properties xmlns="http://schemas.openxmlformats.org/officeDocument/2006/custom-properties" xmlns:vt="http://schemas.openxmlformats.org/officeDocument/2006/docPropsVTypes"/>
</file>