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Raccord rapide M24/125</w:t>
      </w:r>
    </w:p>
    <w:p>
      <w:pPr/>
      <w:r>
        <w:rPr>
          <w:rFonts w:ascii="Calibri" w:hAnsi="Calibri" w:eastAsia="Calibri" w:cs="Calibri"/>
          <w:sz w:val="22"/>
          <w:szCs w:val="22"/>
        </w:rPr>
        <w:t xml:space="preserve">pour douche murale fixe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AT820125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2025-07-15T14:17:07+02:00</dcterms:created>
  <dcterms:modified xsi:type="dcterms:W3CDTF">2025-07-15T14:17:07+02:00</dcterms:modified>
</cp:coreProperties>
</file>

<file path=docProps/custom.xml><?xml version="1.0" encoding="utf-8"?>
<Properties xmlns="http://schemas.openxmlformats.org/officeDocument/2006/custom-properties" xmlns:vt="http://schemas.openxmlformats.org/officeDocument/2006/docPropsVTypes"/>
</file>